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BE" w:rsidRPr="005869BE" w:rsidRDefault="001C7AE7" w:rsidP="005869BE">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В 2018 году в крае был провозглашён курс на развитие </w:t>
      </w:r>
      <w:r w:rsidRPr="005869BE">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локальной экономики</w:t>
      </w:r>
      <w:r w:rsidRPr="005869BE">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p>
    <w:p w:rsidR="005869BE" w:rsidRDefault="006349B1" w:rsidP="005869BE">
      <w:pPr>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Основные доходы в Красноярском крае дают крупные предприятия. Это позволяет иметь бездефицитные, но и глубоко дотационные территории. Большая </w:t>
      </w:r>
      <w:r w:rsidR="001C7AE7">
        <w:rPr>
          <w:rFonts w:ascii="Times New Roman" w:hAnsi="Times New Roman" w:cs="Times New Roman"/>
          <w:color w:val="333333"/>
          <w:sz w:val="28"/>
          <w:szCs w:val="28"/>
          <w:shd w:val="clear" w:color="auto" w:fill="FFFFFF"/>
        </w:rPr>
        <w:t xml:space="preserve">часть районов сидят на дотациях, собственных доходов мало или их нет совсем. Поэтому нужны особые подходы к стимулированию инвестиционной и предпринимательской активности, которые предусмотрены в новом для края проекте «Локальная экономика». Его реализация призвана ускорить экономическое развитие, </w:t>
      </w:r>
      <w:r w:rsidR="001401A8">
        <w:rPr>
          <w:rFonts w:ascii="Times New Roman" w:hAnsi="Times New Roman" w:cs="Times New Roman"/>
          <w:color w:val="333333"/>
          <w:sz w:val="28"/>
          <w:szCs w:val="28"/>
          <w:shd w:val="clear" w:color="auto" w:fill="FFFFFF"/>
        </w:rPr>
        <w:t xml:space="preserve">повышать налоговую самодостаточность территорий, </w:t>
      </w:r>
      <w:r w:rsidR="001C7AE7">
        <w:rPr>
          <w:rFonts w:ascii="Times New Roman" w:hAnsi="Times New Roman" w:cs="Times New Roman"/>
          <w:color w:val="333333"/>
          <w:sz w:val="28"/>
          <w:szCs w:val="28"/>
          <w:shd w:val="clear" w:color="auto" w:fill="FFFFFF"/>
        </w:rPr>
        <w:t>обеспечи</w:t>
      </w:r>
      <w:r w:rsidR="001401A8">
        <w:rPr>
          <w:rFonts w:ascii="Times New Roman" w:hAnsi="Times New Roman" w:cs="Times New Roman"/>
          <w:color w:val="333333"/>
          <w:sz w:val="28"/>
          <w:szCs w:val="28"/>
          <w:shd w:val="clear" w:color="auto" w:fill="FFFFFF"/>
        </w:rPr>
        <w:t>ва</w:t>
      </w:r>
      <w:r w:rsidR="001C7AE7">
        <w:rPr>
          <w:rFonts w:ascii="Times New Roman" w:hAnsi="Times New Roman" w:cs="Times New Roman"/>
          <w:color w:val="333333"/>
          <w:sz w:val="28"/>
          <w:szCs w:val="28"/>
          <w:shd w:val="clear" w:color="auto" w:fill="FFFFFF"/>
        </w:rPr>
        <w:t xml:space="preserve">ть </w:t>
      </w:r>
      <w:r w:rsidR="001401A8">
        <w:rPr>
          <w:rFonts w:ascii="Times New Roman" w:hAnsi="Times New Roman" w:cs="Times New Roman"/>
          <w:color w:val="333333"/>
          <w:sz w:val="28"/>
          <w:szCs w:val="28"/>
          <w:shd w:val="clear" w:color="auto" w:fill="FFFFFF"/>
        </w:rPr>
        <w:t>создание рабочих мест</w:t>
      </w:r>
      <w:r w:rsidR="001C7AE7">
        <w:rPr>
          <w:rFonts w:ascii="Times New Roman" w:hAnsi="Times New Roman" w:cs="Times New Roman"/>
          <w:color w:val="333333"/>
          <w:sz w:val="28"/>
          <w:szCs w:val="28"/>
          <w:shd w:val="clear" w:color="auto" w:fill="FFFFFF"/>
        </w:rPr>
        <w:t>.</w:t>
      </w:r>
    </w:p>
    <w:p w:rsidR="00E74ABB" w:rsidRDefault="001401A8" w:rsidP="00E74ABB">
      <w:pPr>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Впервые в 2019 году в крае</w:t>
      </w:r>
      <w:r w:rsidR="00E74ABB">
        <w:rPr>
          <w:rFonts w:ascii="Times New Roman" w:hAnsi="Times New Roman" w:cs="Times New Roman"/>
          <w:color w:val="333333"/>
          <w:sz w:val="28"/>
          <w:szCs w:val="28"/>
          <w:shd w:val="clear" w:color="auto" w:fill="FFFFFF"/>
        </w:rPr>
        <w:t xml:space="preserve"> </w:t>
      </w:r>
      <w:r w:rsidR="00E74ABB" w:rsidRPr="005869BE">
        <w:rPr>
          <w:rFonts w:ascii="Times New Roman" w:hAnsi="Times New Roman" w:cs="Times New Roman"/>
          <w:color w:val="333333"/>
          <w:sz w:val="28"/>
          <w:szCs w:val="28"/>
          <w:shd w:val="clear" w:color="auto" w:fill="FFFFFF"/>
        </w:rPr>
        <w:t>было организовано два конкурсных отбора программ муниципальных образований в зависимости от уровня экономического развития территорий</w:t>
      </w:r>
      <w:r w:rsidR="00E74ABB">
        <w:rPr>
          <w:rFonts w:ascii="Times New Roman" w:hAnsi="Times New Roman" w:cs="Times New Roman"/>
          <w:color w:val="333333"/>
          <w:sz w:val="28"/>
          <w:szCs w:val="28"/>
          <w:shd w:val="clear" w:color="auto" w:fill="FFFFFF"/>
        </w:rPr>
        <w:t xml:space="preserve">. </w:t>
      </w:r>
      <w:r w:rsidR="00511A0B">
        <w:rPr>
          <w:rFonts w:ascii="Times New Roman" w:hAnsi="Times New Roman" w:cs="Times New Roman"/>
          <w:color w:val="333333"/>
          <w:sz w:val="28"/>
          <w:szCs w:val="28"/>
          <w:shd w:val="clear" w:color="auto" w:fill="FFFFFF"/>
        </w:rPr>
        <w:t xml:space="preserve"> Так как Дзержинский район относится ко второй группе, мы смогли принять участие во втором конкурсе.</w:t>
      </w:r>
    </w:p>
    <w:p w:rsidR="00251BCF" w:rsidRDefault="00E74ABB" w:rsidP="00E74ABB">
      <w:pPr>
        <w:ind w:firstLine="709"/>
        <w:jc w:val="both"/>
        <w:rPr>
          <w:rStyle w:val="link"/>
          <w:rFonts w:ascii="Times New Roman" w:hAnsi="Times New Roman" w:cs="Times New Roman"/>
          <w:sz w:val="28"/>
          <w:szCs w:val="28"/>
        </w:rPr>
      </w:pPr>
      <w:r>
        <w:rPr>
          <w:rFonts w:ascii="Times New Roman" w:hAnsi="Times New Roman" w:cs="Times New Roman"/>
          <w:color w:val="333333"/>
          <w:sz w:val="28"/>
          <w:szCs w:val="28"/>
          <w:shd w:val="clear" w:color="auto" w:fill="FFFFFF"/>
        </w:rPr>
        <w:t>Во втором конкурсе участвовали муниципальные образования, требующие ускоренного экономического развития</w:t>
      </w:r>
      <w:r w:rsidR="00456470" w:rsidRPr="005869BE">
        <w:rPr>
          <w:rStyle w:val="link"/>
          <w:rFonts w:ascii="Times New Roman" w:hAnsi="Times New Roman" w:cs="Times New Roman"/>
          <w:color w:val="1A0DAB"/>
          <w:sz w:val="28"/>
          <w:szCs w:val="28"/>
        </w:rPr>
        <w:t xml:space="preserve"> </w:t>
      </w:r>
      <w:r w:rsidR="009812AB" w:rsidRPr="009812AB">
        <w:rPr>
          <w:rStyle w:val="link"/>
          <w:rFonts w:ascii="Times New Roman" w:hAnsi="Times New Roman" w:cs="Times New Roman"/>
          <w:sz w:val="28"/>
          <w:szCs w:val="28"/>
        </w:rPr>
        <w:t>и повышения эффективности использования их потенциала.</w:t>
      </w:r>
      <w:r w:rsidR="009812AB">
        <w:rPr>
          <w:rStyle w:val="link"/>
          <w:rFonts w:ascii="Times New Roman" w:hAnsi="Times New Roman" w:cs="Times New Roman"/>
          <w:sz w:val="28"/>
          <w:szCs w:val="28"/>
        </w:rPr>
        <w:t xml:space="preserve"> К таким относятся 25 городов и районов края, в том числе Дзержинский район. На этот конкурс было выделено 50 млн. рублей, получателями стали 16 муниципальных образований. По итогам конкурса были выделены субсидии от 100 тыс. рублей до 11 млн. рублей для поддержки эффективных и социально значимых проектов в рамках муниципальных программ.</w:t>
      </w:r>
    </w:p>
    <w:p w:rsidR="009812AB" w:rsidRDefault="009812AB" w:rsidP="00E74ABB">
      <w:pPr>
        <w:ind w:firstLine="709"/>
        <w:jc w:val="both"/>
        <w:rPr>
          <w:rStyle w:val="link"/>
          <w:rFonts w:ascii="Times New Roman" w:hAnsi="Times New Roman" w:cs="Times New Roman"/>
          <w:sz w:val="28"/>
          <w:szCs w:val="28"/>
        </w:rPr>
      </w:pPr>
      <w:r>
        <w:rPr>
          <w:rStyle w:val="link"/>
          <w:rFonts w:ascii="Times New Roman" w:hAnsi="Times New Roman" w:cs="Times New Roman"/>
          <w:sz w:val="28"/>
          <w:szCs w:val="28"/>
        </w:rPr>
        <w:t xml:space="preserve">При выработке особых условий поддержки и новых мер поддержки в рамках реализации регионального проекта «Локальная экономика» администрацией района были внесены изменения в действующую муниципальную программу «Поддержка субъектов малого и среднего предпринимательства в Дзержинском районе». Для участия в Конкурсе в министерство экономики и регионального развития края было представлено три проекта. Проекты, предлагаемые для реализации на территории </w:t>
      </w:r>
      <w:r w:rsidR="006C43C3">
        <w:rPr>
          <w:rStyle w:val="link"/>
          <w:rFonts w:ascii="Times New Roman" w:hAnsi="Times New Roman" w:cs="Times New Roman"/>
          <w:sz w:val="28"/>
          <w:szCs w:val="28"/>
        </w:rPr>
        <w:t>района,</w:t>
      </w:r>
      <w:r>
        <w:rPr>
          <w:rStyle w:val="link"/>
          <w:rFonts w:ascii="Times New Roman" w:hAnsi="Times New Roman" w:cs="Times New Roman"/>
          <w:sz w:val="28"/>
          <w:szCs w:val="28"/>
        </w:rPr>
        <w:t xml:space="preserve"> были рассмотрены и признаны победителями Конкурсного отбора.</w:t>
      </w:r>
      <w:r w:rsidR="006C43C3">
        <w:rPr>
          <w:rStyle w:val="link"/>
          <w:rFonts w:ascii="Times New Roman" w:hAnsi="Times New Roman" w:cs="Times New Roman"/>
          <w:sz w:val="28"/>
          <w:szCs w:val="28"/>
        </w:rPr>
        <w:t xml:space="preserve"> На реализацию проектов распределена субсидия бюджету нашего района в размере 11,958 млн. рублей, софинансирование местного бюджета </w:t>
      </w:r>
      <w:r w:rsidR="00511A0B">
        <w:rPr>
          <w:rStyle w:val="link"/>
          <w:rFonts w:ascii="Times New Roman" w:hAnsi="Times New Roman" w:cs="Times New Roman"/>
          <w:sz w:val="28"/>
          <w:szCs w:val="28"/>
        </w:rPr>
        <w:t>-</w:t>
      </w:r>
      <w:r w:rsidR="006C43C3">
        <w:rPr>
          <w:rStyle w:val="link"/>
          <w:rFonts w:ascii="Times New Roman" w:hAnsi="Times New Roman" w:cs="Times New Roman"/>
          <w:sz w:val="28"/>
          <w:szCs w:val="28"/>
        </w:rPr>
        <w:t xml:space="preserve"> 248,158 тыс. рублей.</w:t>
      </w:r>
    </w:p>
    <w:p w:rsidR="00511A0B" w:rsidRDefault="006C43C3" w:rsidP="00E74ABB">
      <w:pPr>
        <w:ind w:firstLine="709"/>
        <w:jc w:val="both"/>
        <w:rPr>
          <w:rStyle w:val="link"/>
          <w:rFonts w:ascii="Times New Roman" w:hAnsi="Times New Roman" w:cs="Times New Roman"/>
          <w:sz w:val="28"/>
          <w:szCs w:val="28"/>
        </w:rPr>
      </w:pPr>
      <w:r>
        <w:rPr>
          <w:rStyle w:val="link"/>
          <w:rFonts w:ascii="Times New Roman" w:hAnsi="Times New Roman" w:cs="Times New Roman"/>
          <w:sz w:val="28"/>
          <w:szCs w:val="28"/>
        </w:rPr>
        <w:t xml:space="preserve">Субсидии на компенсацию затрат в целях создания, развития, </w:t>
      </w:r>
      <w:r w:rsidR="00A71A67">
        <w:rPr>
          <w:rStyle w:val="link"/>
          <w:rFonts w:ascii="Times New Roman" w:hAnsi="Times New Roman" w:cs="Times New Roman"/>
          <w:sz w:val="28"/>
          <w:szCs w:val="28"/>
        </w:rPr>
        <w:t xml:space="preserve">модернизации производства товаров, работ или услуг </w:t>
      </w:r>
      <w:r>
        <w:rPr>
          <w:rStyle w:val="link"/>
          <w:rFonts w:ascii="Times New Roman" w:hAnsi="Times New Roman" w:cs="Times New Roman"/>
          <w:sz w:val="28"/>
          <w:szCs w:val="28"/>
        </w:rPr>
        <w:t>получат субъекты</w:t>
      </w:r>
      <w:r w:rsidR="00A71A67">
        <w:rPr>
          <w:rStyle w:val="link"/>
          <w:rFonts w:ascii="Times New Roman" w:hAnsi="Times New Roman" w:cs="Times New Roman"/>
          <w:sz w:val="28"/>
          <w:szCs w:val="28"/>
        </w:rPr>
        <w:t>, занимающиеся социально значимыми видами услуг, сельским хозяйством и переработкой.</w:t>
      </w:r>
      <w:r w:rsidR="00511A0B">
        <w:rPr>
          <w:rStyle w:val="link"/>
          <w:rFonts w:ascii="Times New Roman" w:hAnsi="Times New Roman" w:cs="Times New Roman"/>
          <w:sz w:val="28"/>
          <w:szCs w:val="28"/>
        </w:rPr>
        <w:t xml:space="preserve"> </w:t>
      </w:r>
    </w:p>
    <w:p w:rsidR="003F0B19" w:rsidRDefault="003F0B19" w:rsidP="003F0B19">
      <w:pPr>
        <w:ind w:firstLine="709"/>
        <w:jc w:val="both"/>
        <w:rPr>
          <w:rStyle w:val="link"/>
          <w:rFonts w:ascii="Times New Roman" w:hAnsi="Times New Roman" w:cs="Times New Roman"/>
          <w:sz w:val="28"/>
          <w:szCs w:val="28"/>
        </w:rPr>
      </w:pPr>
      <w:r>
        <w:rPr>
          <w:rStyle w:val="link"/>
          <w:rFonts w:ascii="Times New Roman" w:hAnsi="Times New Roman" w:cs="Times New Roman"/>
          <w:sz w:val="28"/>
          <w:szCs w:val="28"/>
        </w:rPr>
        <w:t>С</w:t>
      </w:r>
      <w:r w:rsidR="00511A0B">
        <w:rPr>
          <w:rStyle w:val="link"/>
          <w:rFonts w:ascii="Times New Roman" w:hAnsi="Times New Roman" w:cs="Times New Roman"/>
          <w:sz w:val="28"/>
          <w:szCs w:val="28"/>
        </w:rPr>
        <w:t>убсидии распределились следующим образом</w:t>
      </w:r>
      <w:r w:rsidR="00511A0B" w:rsidRPr="00511A0B">
        <w:rPr>
          <w:rStyle w:val="link"/>
          <w:rFonts w:ascii="Times New Roman" w:hAnsi="Times New Roman" w:cs="Times New Roman"/>
          <w:sz w:val="28"/>
          <w:szCs w:val="28"/>
        </w:rPr>
        <w:t>:</w:t>
      </w:r>
      <w:r w:rsidR="00511A0B">
        <w:rPr>
          <w:rStyle w:val="link"/>
          <w:rFonts w:ascii="Times New Roman" w:hAnsi="Times New Roman" w:cs="Times New Roman"/>
          <w:sz w:val="28"/>
          <w:szCs w:val="28"/>
        </w:rPr>
        <w:t xml:space="preserve"> </w:t>
      </w:r>
    </w:p>
    <w:p w:rsidR="003D16AF" w:rsidRDefault="00511A0B" w:rsidP="003F0B19">
      <w:pPr>
        <w:ind w:firstLine="709"/>
        <w:jc w:val="both"/>
        <w:rPr>
          <w:rFonts w:ascii="Times New Roman" w:hAnsi="Times New Roman" w:cs="Times New Roman"/>
          <w:sz w:val="28"/>
          <w:szCs w:val="28"/>
        </w:rPr>
      </w:pPr>
      <w:r>
        <w:rPr>
          <w:rStyle w:val="link"/>
          <w:rFonts w:ascii="Times New Roman" w:hAnsi="Times New Roman" w:cs="Times New Roman"/>
          <w:sz w:val="28"/>
          <w:szCs w:val="28"/>
        </w:rPr>
        <w:lastRenderedPageBreak/>
        <w:t>- субсидии на возмещение части затрат на реализацию, содержащих комплекс инвестиционных мероприятий по увеличению производительных сил в приоритетных видах деятельности. В данном направлении представлены два проекта,</w:t>
      </w:r>
      <w:r w:rsidR="00597B86">
        <w:rPr>
          <w:rStyle w:val="link"/>
          <w:rFonts w:ascii="Times New Roman" w:hAnsi="Times New Roman" w:cs="Times New Roman"/>
          <w:sz w:val="28"/>
          <w:szCs w:val="28"/>
        </w:rPr>
        <w:t xml:space="preserve"> это</w:t>
      </w:r>
      <w:r>
        <w:rPr>
          <w:rStyle w:val="link"/>
          <w:rFonts w:ascii="Times New Roman" w:hAnsi="Times New Roman" w:cs="Times New Roman"/>
          <w:sz w:val="28"/>
          <w:szCs w:val="28"/>
        </w:rPr>
        <w:t xml:space="preserve"> «Строительство гостиничного курортного комплекса» и «Реконструкция свинарника», оба проекта с минимальной степенью риска по возможности их реализации</w:t>
      </w:r>
      <w:r w:rsidR="00597B86">
        <w:rPr>
          <w:rStyle w:val="link"/>
          <w:rFonts w:ascii="Times New Roman" w:hAnsi="Times New Roman" w:cs="Times New Roman"/>
          <w:sz w:val="28"/>
          <w:szCs w:val="28"/>
        </w:rPr>
        <w:t>, предприятия, осуществляющие реализацию данных проектов, обладают опытом работы на соответствующих рынках</w:t>
      </w:r>
      <w:r w:rsidR="003D16AF">
        <w:rPr>
          <w:rStyle w:val="link"/>
          <w:rFonts w:ascii="Times New Roman" w:hAnsi="Times New Roman" w:cs="Times New Roman"/>
          <w:sz w:val="28"/>
          <w:szCs w:val="28"/>
        </w:rPr>
        <w:t>. Реализацией первого проекта предусмотрено создание комфортабельного места</w:t>
      </w:r>
      <w:r w:rsidR="003D16AF" w:rsidRPr="003D16AF">
        <w:rPr>
          <w:rFonts w:ascii="Times New Roman" w:hAnsi="Times New Roman" w:cs="Times New Roman"/>
          <w:sz w:val="28"/>
          <w:szCs w:val="28"/>
        </w:rPr>
        <w:t xml:space="preserve"> отдыха на озере Тарай, развитие инфраструктуры действующего предприятия в сфере оказание услуг в сфере оздоровление и туризма</w:t>
      </w:r>
      <w:r w:rsidR="003D16AF">
        <w:rPr>
          <w:rFonts w:ascii="Times New Roman" w:hAnsi="Times New Roman" w:cs="Times New Roman"/>
          <w:sz w:val="28"/>
          <w:szCs w:val="28"/>
        </w:rPr>
        <w:t>, в результате будут созданы</w:t>
      </w:r>
      <w:r w:rsidR="003D16AF" w:rsidRPr="003D16AF">
        <w:rPr>
          <w:rFonts w:ascii="Times New Roman" w:hAnsi="Times New Roman" w:cs="Times New Roman"/>
          <w:sz w:val="28"/>
          <w:szCs w:val="28"/>
        </w:rPr>
        <w:t xml:space="preserve"> комфортабельн</w:t>
      </w:r>
      <w:r w:rsidR="003D16AF">
        <w:rPr>
          <w:rFonts w:ascii="Times New Roman" w:hAnsi="Times New Roman" w:cs="Times New Roman"/>
          <w:sz w:val="28"/>
          <w:szCs w:val="28"/>
        </w:rPr>
        <w:t xml:space="preserve">ые условия </w:t>
      </w:r>
      <w:r w:rsidR="003D16AF" w:rsidRPr="003D16AF">
        <w:rPr>
          <w:rFonts w:ascii="Times New Roman" w:hAnsi="Times New Roman" w:cs="Times New Roman"/>
          <w:sz w:val="28"/>
          <w:szCs w:val="28"/>
        </w:rPr>
        <w:t>отдых</w:t>
      </w:r>
      <w:r w:rsidR="003D16AF">
        <w:rPr>
          <w:rFonts w:ascii="Times New Roman" w:hAnsi="Times New Roman" w:cs="Times New Roman"/>
          <w:sz w:val="28"/>
          <w:szCs w:val="28"/>
        </w:rPr>
        <w:t>а</w:t>
      </w:r>
      <w:r w:rsidR="003D16AF" w:rsidRPr="003D16AF">
        <w:rPr>
          <w:rFonts w:ascii="Times New Roman" w:hAnsi="Times New Roman" w:cs="Times New Roman"/>
          <w:sz w:val="28"/>
          <w:szCs w:val="28"/>
        </w:rPr>
        <w:t xml:space="preserve"> людей,</w:t>
      </w:r>
      <w:r w:rsidR="003D16AF">
        <w:rPr>
          <w:rFonts w:ascii="Times New Roman" w:hAnsi="Times New Roman" w:cs="Times New Roman"/>
          <w:sz w:val="28"/>
          <w:szCs w:val="28"/>
        </w:rPr>
        <w:t xml:space="preserve"> оздоровление, </w:t>
      </w:r>
      <w:r w:rsidR="003D16AF" w:rsidRPr="003D16AF">
        <w:rPr>
          <w:rFonts w:ascii="Times New Roman" w:hAnsi="Times New Roman" w:cs="Times New Roman"/>
          <w:sz w:val="28"/>
          <w:szCs w:val="28"/>
        </w:rPr>
        <w:t xml:space="preserve">повышение доступности услуг, развитие рекреационных зон и благоустройство территории, </w:t>
      </w:r>
      <w:r w:rsidR="003D16AF">
        <w:rPr>
          <w:rFonts w:ascii="Times New Roman" w:hAnsi="Times New Roman" w:cs="Times New Roman"/>
          <w:sz w:val="28"/>
          <w:szCs w:val="28"/>
        </w:rPr>
        <w:t xml:space="preserve">будет обеспечена </w:t>
      </w:r>
      <w:r w:rsidR="003D16AF" w:rsidRPr="003D16AF">
        <w:rPr>
          <w:rFonts w:ascii="Times New Roman" w:hAnsi="Times New Roman" w:cs="Times New Roman"/>
          <w:sz w:val="28"/>
          <w:szCs w:val="28"/>
        </w:rPr>
        <w:t>дополнительн</w:t>
      </w:r>
      <w:r w:rsidR="003D16AF">
        <w:rPr>
          <w:rFonts w:ascii="Times New Roman" w:hAnsi="Times New Roman" w:cs="Times New Roman"/>
          <w:sz w:val="28"/>
          <w:szCs w:val="28"/>
        </w:rPr>
        <w:t>ая</w:t>
      </w:r>
      <w:r w:rsidR="003D16AF" w:rsidRPr="003D16AF">
        <w:rPr>
          <w:rFonts w:ascii="Times New Roman" w:hAnsi="Times New Roman" w:cs="Times New Roman"/>
          <w:sz w:val="28"/>
          <w:szCs w:val="28"/>
        </w:rPr>
        <w:t xml:space="preserve"> занятост</w:t>
      </w:r>
      <w:r w:rsidR="003D16AF">
        <w:rPr>
          <w:rFonts w:ascii="Times New Roman" w:hAnsi="Times New Roman" w:cs="Times New Roman"/>
          <w:sz w:val="28"/>
          <w:szCs w:val="28"/>
        </w:rPr>
        <w:t>ь</w:t>
      </w:r>
      <w:r w:rsidR="003D16AF" w:rsidRPr="003D16AF">
        <w:rPr>
          <w:rFonts w:ascii="Times New Roman" w:hAnsi="Times New Roman" w:cs="Times New Roman"/>
          <w:sz w:val="28"/>
          <w:szCs w:val="28"/>
        </w:rPr>
        <w:t xml:space="preserve"> населения</w:t>
      </w:r>
      <w:r w:rsidR="003D16AF">
        <w:rPr>
          <w:rFonts w:ascii="Times New Roman" w:hAnsi="Times New Roman" w:cs="Times New Roman"/>
          <w:sz w:val="28"/>
          <w:szCs w:val="28"/>
        </w:rPr>
        <w:t>. В рамках реализации второго проекта будет произведена</w:t>
      </w:r>
      <w:r w:rsidR="003D16AF" w:rsidRPr="003D16AF">
        <w:rPr>
          <w:rFonts w:ascii="Times New Roman" w:hAnsi="Times New Roman" w:cs="Times New Roman"/>
          <w:sz w:val="28"/>
          <w:szCs w:val="28"/>
        </w:rPr>
        <w:t xml:space="preserve"> </w:t>
      </w:r>
      <w:r w:rsidR="003D16AF" w:rsidRPr="003F0B19">
        <w:rPr>
          <w:rFonts w:ascii="Times New Roman" w:hAnsi="Times New Roman" w:cs="Times New Roman"/>
          <w:sz w:val="28"/>
          <w:szCs w:val="28"/>
        </w:rPr>
        <w:t xml:space="preserve">реконструкция и ремонт производственных помещений свинарника. Это позволит </w:t>
      </w:r>
      <w:r w:rsidR="003F0B19" w:rsidRPr="003F0B19">
        <w:rPr>
          <w:rFonts w:ascii="Times New Roman" w:hAnsi="Times New Roman" w:cs="Times New Roman"/>
          <w:sz w:val="28"/>
          <w:szCs w:val="28"/>
        </w:rPr>
        <w:t xml:space="preserve">сохранить свиноводческую ферму на востоке края, </w:t>
      </w:r>
      <w:r w:rsidR="003D16AF" w:rsidRPr="003F0B19">
        <w:rPr>
          <w:rFonts w:ascii="Times New Roman" w:hAnsi="Times New Roman" w:cs="Times New Roman"/>
          <w:sz w:val="28"/>
          <w:szCs w:val="28"/>
        </w:rPr>
        <w:t>обеспечить население качественной мясной продукцией,</w:t>
      </w:r>
      <w:r w:rsidR="003F0B19" w:rsidRPr="003F0B19">
        <w:rPr>
          <w:rFonts w:ascii="Times New Roman" w:hAnsi="Times New Roman" w:cs="Times New Roman"/>
          <w:sz w:val="28"/>
          <w:szCs w:val="28"/>
        </w:rPr>
        <w:t xml:space="preserve"> продукцией переработки</w:t>
      </w:r>
      <w:r w:rsidR="003D16AF" w:rsidRPr="003F0B19">
        <w:rPr>
          <w:rFonts w:ascii="Times New Roman" w:hAnsi="Times New Roman" w:cs="Times New Roman"/>
          <w:sz w:val="28"/>
          <w:szCs w:val="28"/>
        </w:rPr>
        <w:t xml:space="preserve"> молодняком</w:t>
      </w:r>
      <w:r w:rsidR="003F0B19" w:rsidRPr="003F0B19">
        <w:rPr>
          <w:rFonts w:ascii="Times New Roman" w:hAnsi="Times New Roman" w:cs="Times New Roman"/>
          <w:sz w:val="28"/>
          <w:szCs w:val="28"/>
        </w:rPr>
        <w:t xml:space="preserve"> свиней</w:t>
      </w:r>
      <w:r w:rsidR="003D16AF" w:rsidRPr="003F0B19">
        <w:rPr>
          <w:rFonts w:ascii="Times New Roman" w:hAnsi="Times New Roman" w:cs="Times New Roman"/>
          <w:sz w:val="28"/>
          <w:szCs w:val="28"/>
        </w:rPr>
        <w:t>, сохранить действующи</w:t>
      </w:r>
      <w:r w:rsidR="003F0B19" w:rsidRPr="003F0B19">
        <w:rPr>
          <w:rFonts w:ascii="Times New Roman" w:hAnsi="Times New Roman" w:cs="Times New Roman"/>
          <w:sz w:val="28"/>
          <w:szCs w:val="28"/>
        </w:rPr>
        <w:t>е</w:t>
      </w:r>
      <w:r w:rsidR="003D16AF" w:rsidRPr="003F0B19">
        <w:rPr>
          <w:rFonts w:ascii="Times New Roman" w:hAnsi="Times New Roman" w:cs="Times New Roman"/>
          <w:sz w:val="28"/>
          <w:szCs w:val="28"/>
        </w:rPr>
        <w:t xml:space="preserve"> рабочи</w:t>
      </w:r>
      <w:r w:rsidR="003F0B19" w:rsidRPr="003F0B19">
        <w:rPr>
          <w:rFonts w:ascii="Times New Roman" w:hAnsi="Times New Roman" w:cs="Times New Roman"/>
          <w:sz w:val="28"/>
          <w:szCs w:val="28"/>
        </w:rPr>
        <w:t>е</w:t>
      </w:r>
      <w:r w:rsidR="003D16AF" w:rsidRPr="003F0B19">
        <w:rPr>
          <w:rFonts w:ascii="Times New Roman" w:hAnsi="Times New Roman" w:cs="Times New Roman"/>
          <w:sz w:val="28"/>
          <w:szCs w:val="28"/>
        </w:rPr>
        <w:t xml:space="preserve"> мест</w:t>
      </w:r>
      <w:r w:rsidR="003F0B19" w:rsidRPr="003F0B19">
        <w:rPr>
          <w:rFonts w:ascii="Times New Roman" w:hAnsi="Times New Roman" w:cs="Times New Roman"/>
          <w:sz w:val="28"/>
          <w:szCs w:val="28"/>
        </w:rPr>
        <w:t>а</w:t>
      </w:r>
      <w:r w:rsidR="003D16AF" w:rsidRPr="003F0B19">
        <w:rPr>
          <w:rFonts w:ascii="Times New Roman" w:hAnsi="Times New Roman" w:cs="Times New Roman"/>
          <w:sz w:val="28"/>
          <w:szCs w:val="28"/>
        </w:rPr>
        <w:t xml:space="preserve"> и создать </w:t>
      </w:r>
      <w:r w:rsidR="003F0B19" w:rsidRPr="003F0B19">
        <w:rPr>
          <w:rFonts w:ascii="Times New Roman" w:hAnsi="Times New Roman" w:cs="Times New Roman"/>
          <w:sz w:val="28"/>
          <w:szCs w:val="28"/>
        </w:rPr>
        <w:t>новые;</w:t>
      </w:r>
    </w:p>
    <w:p w:rsidR="0075333C" w:rsidRPr="0075333C" w:rsidRDefault="003F0B19" w:rsidP="0075333C">
      <w:pPr>
        <w:ind w:firstLine="709"/>
        <w:jc w:val="both"/>
        <w:rPr>
          <w:rFonts w:ascii="Times New Roman" w:hAnsi="Times New Roman" w:cs="Times New Roman"/>
          <w:sz w:val="28"/>
          <w:szCs w:val="28"/>
        </w:rPr>
      </w:pPr>
      <w:r>
        <w:rPr>
          <w:rFonts w:ascii="Times New Roman" w:hAnsi="Times New Roman" w:cs="Times New Roman"/>
          <w:sz w:val="28"/>
          <w:szCs w:val="28"/>
        </w:rPr>
        <w:t>-</w:t>
      </w:r>
      <w:r w:rsidR="0075333C">
        <w:rPr>
          <w:rFonts w:ascii="Times New Roman" w:hAnsi="Times New Roman" w:cs="Times New Roman"/>
          <w:sz w:val="28"/>
          <w:szCs w:val="28"/>
        </w:rPr>
        <w:t xml:space="preserve"> </w:t>
      </w:r>
      <w:r>
        <w:rPr>
          <w:rFonts w:ascii="Times New Roman" w:hAnsi="Times New Roman" w:cs="Times New Roman"/>
          <w:sz w:val="28"/>
          <w:szCs w:val="28"/>
        </w:rPr>
        <w:t xml:space="preserve">субсидии на возмещение части затрат, связанных с продвижением товаров (работ, услуг) и/или повышением качества производимых товаров (работ, услуг). </w:t>
      </w:r>
      <w:r w:rsidR="0075333C" w:rsidRPr="0075333C">
        <w:rPr>
          <w:rFonts w:ascii="Times New Roman" w:hAnsi="Times New Roman" w:cs="Times New Roman"/>
          <w:sz w:val="28"/>
          <w:szCs w:val="28"/>
        </w:rPr>
        <w:t>Это сертификация продукция, лабораторные исследования мясной продукции в соответствии с   научно-технической документацией на методы исследований, проведение работ по регистрации деклараций о соответствии продукции. Что позволит субъекту предпринимательства увеличить производство продукции и расширить ассортимент выпускаемой продукции.</w:t>
      </w:r>
    </w:p>
    <w:p w:rsidR="006C43C3" w:rsidRDefault="00A71A67" w:rsidP="00E74ABB">
      <w:pPr>
        <w:ind w:firstLine="709"/>
        <w:jc w:val="both"/>
        <w:rPr>
          <w:rStyle w:val="link"/>
          <w:rFonts w:ascii="Times New Roman" w:hAnsi="Times New Roman" w:cs="Times New Roman"/>
          <w:sz w:val="28"/>
          <w:szCs w:val="28"/>
        </w:rPr>
      </w:pPr>
      <w:r>
        <w:rPr>
          <w:rStyle w:val="link"/>
          <w:rFonts w:ascii="Times New Roman" w:hAnsi="Times New Roman" w:cs="Times New Roman"/>
          <w:sz w:val="28"/>
          <w:szCs w:val="28"/>
        </w:rPr>
        <w:t xml:space="preserve">На следующий год предусмотрено увеличение средств в краевом бюджете на поддержку муниципальных программ развития предпринимательства в районах, требующих ускоренного развития, с 50 млн. рублей до 80 млн. рублей. </w:t>
      </w:r>
      <w:r w:rsidR="006C43C3">
        <w:rPr>
          <w:rStyle w:val="link"/>
          <w:rFonts w:ascii="Times New Roman" w:hAnsi="Times New Roman" w:cs="Times New Roman"/>
          <w:sz w:val="28"/>
          <w:szCs w:val="28"/>
        </w:rPr>
        <w:t xml:space="preserve"> </w:t>
      </w:r>
    </w:p>
    <w:p w:rsidR="00A71A67" w:rsidRPr="008F7223" w:rsidRDefault="008F7223" w:rsidP="00E74ABB">
      <w:pPr>
        <w:ind w:firstLine="709"/>
        <w:jc w:val="both"/>
        <w:rPr>
          <w:rStyle w:val="link"/>
          <w:rFonts w:ascii="Times New Roman" w:hAnsi="Times New Roman" w:cs="Times New Roman"/>
          <w:sz w:val="28"/>
          <w:szCs w:val="28"/>
        </w:rPr>
      </w:pPr>
      <w:r>
        <w:rPr>
          <w:rStyle w:val="link"/>
          <w:rFonts w:ascii="Times New Roman" w:hAnsi="Times New Roman" w:cs="Times New Roman"/>
          <w:sz w:val="28"/>
          <w:szCs w:val="28"/>
        </w:rPr>
        <w:t xml:space="preserve">С условиями конкурсного отбора можно ознакомиться на официальном сайте администрации района «Отдел экономики и труда»/ «Поддержка субъектов малого и среднего предпринимательства»/ Муниципальная программа </w:t>
      </w:r>
      <w:r w:rsidRPr="008F7223">
        <w:rPr>
          <w:rStyle w:val="link"/>
          <w:rFonts w:ascii="Times New Roman" w:hAnsi="Times New Roman" w:cs="Times New Roman"/>
          <w:sz w:val="28"/>
          <w:szCs w:val="28"/>
        </w:rPr>
        <w:t>«</w:t>
      </w:r>
      <w:r w:rsidRPr="008F7223">
        <w:rPr>
          <w:rFonts w:ascii="Times New Roman" w:hAnsi="Times New Roman" w:cs="Times New Roman"/>
          <w:sz w:val="28"/>
          <w:szCs w:val="28"/>
        </w:rPr>
        <w:t>Развитие субъектов малого и среднего предпринимательства и инвестиционного климата в Дзержинском районе</w:t>
      </w:r>
      <w:r w:rsidRPr="008F7223">
        <w:rPr>
          <w:rStyle w:val="link"/>
          <w:rFonts w:ascii="Times New Roman" w:hAnsi="Times New Roman" w:cs="Times New Roman"/>
          <w:sz w:val="28"/>
          <w:szCs w:val="28"/>
        </w:rPr>
        <w:t>»</w:t>
      </w:r>
      <w:r>
        <w:rPr>
          <w:rStyle w:val="link"/>
          <w:rFonts w:ascii="Times New Roman" w:hAnsi="Times New Roman" w:cs="Times New Roman"/>
          <w:sz w:val="28"/>
          <w:szCs w:val="28"/>
        </w:rPr>
        <w:t xml:space="preserve"> или обратившись лично</w:t>
      </w:r>
      <w:r w:rsidRPr="008F7223">
        <w:rPr>
          <w:rStyle w:val="link"/>
          <w:rFonts w:ascii="Times New Roman" w:hAnsi="Times New Roman" w:cs="Times New Roman"/>
          <w:sz w:val="28"/>
          <w:szCs w:val="28"/>
        </w:rPr>
        <w:t>:</w:t>
      </w:r>
      <w:r>
        <w:rPr>
          <w:rStyle w:val="link"/>
          <w:rFonts w:ascii="Times New Roman" w:hAnsi="Times New Roman" w:cs="Times New Roman"/>
          <w:sz w:val="28"/>
          <w:szCs w:val="28"/>
        </w:rPr>
        <w:t xml:space="preserve"> администрация района, ул. Ленина, 15, кабинет 212.</w:t>
      </w:r>
    </w:p>
    <w:p w:rsidR="00D3570D" w:rsidRPr="00817D60" w:rsidRDefault="00EE6396" w:rsidP="00817D60">
      <w:pPr>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начальник отдела </w:t>
      </w:r>
      <w:r w:rsidRPr="00817D60">
        <w:rPr>
          <w:rFonts w:ascii="Times New Roman" w:hAnsi="Times New Roman" w:cs="Times New Roman"/>
          <w:sz w:val="28"/>
          <w:szCs w:val="28"/>
        </w:rPr>
        <w:t>экономики и труда</w:t>
      </w:r>
    </w:p>
    <w:p w:rsidR="00817D60" w:rsidRPr="00817D60" w:rsidRDefault="00817D60" w:rsidP="00817D60">
      <w:pPr>
        <w:spacing w:line="240" w:lineRule="auto"/>
        <w:ind w:firstLine="709"/>
        <w:jc w:val="right"/>
        <w:rPr>
          <w:rFonts w:ascii="Times New Roman" w:hAnsi="Times New Roman" w:cs="Times New Roman"/>
          <w:sz w:val="28"/>
          <w:szCs w:val="28"/>
        </w:rPr>
      </w:pPr>
      <w:r w:rsidRPr="00817D60">
        <w:rPr>
          <w:rFonts w:ascii="Times New Roman" w:hAnsi="Times New Roman" w:cs="Times New Roman"/>
          <w:sz w:val="28"/>
          <w:szCs w:val="28"/>
        </w:rPr>
        <w:t>администрации района</w:t>
      </w:r>
    </w:p>
    <w:p w:rsidR="00EE6396" w:rsidRPr="00817D60" w:rsidRDefault="00EE6396" w:rsidP="00817D60">
      <w:pPr>
        <w:spacing w:line="240" w:lineRule="auto"/>
        <w:ind w:firstLine="709"/>
        <w:jc w:val="right"/>
        <w:rPr>
          <w:rFonts w:ascii="Times New Roman" w:hAnsi="Times New Roman" w:cs="Times New Roman"/>
          <w:sz w:val="28"/>
          <w:szCs w:val="28"/>
        </w:rPr>
      </w:pPr>
      <w:bookmarkStart w:id="0" w:name="_GoBack"/>
      <w:bookmarkEnd w:id="0"/>
      <w:r w:rsidRPr="00817D60">
        <w:rPr>
          <w:rFonts w:ascii="Times New Roman" w:hAnsi="Times New Roman" w:cs="Times New Roman"/>
          <w:sz w:val="28"/>
          <w:szCs w:val="28"/>
        </w:rPr>
        <w:t>Л. Орлова</w:t>
      </w:r>
    </w:p>
    <w:sectPr w:rsidR="00EE6396" w:rsidRPr="00817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70"/>
    <w:rsid w:val="001401A8"/>
    <w:rsid w:val="001C7AE7"/>
    <w:rsid w:val="00251BCF"/>
    <w:rsid w:val="003D16AF"/>
    <w:rsid w:val="003F0B19"/>
    <w:rsid w:val="00456470"/>
    <w:rsid w:val="00511A0B"/>
    <w:rsid w:val="005869BE"/>
    <w:rsid w:val="00597B86"/>
    <w:rsid w:val="006349B1"/>
    <w:rsid w:val="006C43C3"/>
    <w:rsid w:val="0075333C"/>
    <w:rsid w:val="00816C78"/>
    <w:rsid w:val="00817D60"/>
    <w:rsid w:val="008F7223"/>
    <w:rsid w:val="0091292E"/>
    <w:rsid w:val="009812AB"/>
    <w:rsid w:val="00A71A67"/>
    <w:rsid w:val="00D3570D"/>
    <w:rsid w:val="00E74ABB"/>
    <w:rsid w:val="00EE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5F81"/>
  <w15:chartTrackingRefBased/>
  <w15:docId w15:val="{ABB1FB67-49DA-4C54-99E5-B054597B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
    <w:name w:val="link"/>
    <w:basedOn w:val="a0"/>
    <w:rsid w:val="00456470"/>
  </w:style>
  <w:style w:type="paragraph" w:styleId="a3">
    <w:name w:val="Balloon Text"/>
    <w:basedOn w:val="a"/>
    <w:link w:val="a4"/>
    <w:uiPriority w:val="99"/>
    <w:semiHidden/>
    <w:unhideWhenUsed/>
    <w:rsid w:val="00511A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1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6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cp:lastPrinted>2019-09-26T03:18:00Z</cp:lastPrinted>
  <dcterms:created xsi:type="dcterms:W3CDTF">2019-09-26T03:36:00Z</dcterms:created>
  <dcterms:modified xsi:type="dcterms:W3CDTF">2019-09-26T03:39:00Z</dcterms:modified>
</cp:coreProperties>
</file>